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7B" w:rsidRDefault="0018797B" w:rsidP="00CC35C9">
      <w:pPr>
        <w:pStyle w:val="Cm"/>
        <w:rPr>
          <w:rFonts w:ascii="Times New Roman" w:hAnsi="Times New Roman"/>
        </w:rPr>
      </w:pPr>
      <w:bookmarkStart w:id="0" w:name="_Toc391469814"/>
      <w:bookmarkStart w:id="1" w:name="_Toc294859257"/>
      <w:bookmarkStart w:id="2" w:name="_Toc370217232"/>
      <w:bookmarkStart w:id="3" w:name="_Toc391469819"/>
      <w:r>
        <w:rPr>
          <w:rFonts w:ascii="Times New Roman" w:hAnsi="Times New Roman"/>
        </w:rPr>
        <w:t xml:space="preserve">AZ OKLEVÉL KIADÁSÁNAK IDEGENNYELVI KÖVETELMÉNYEI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TANULMÁNYAIKAT </w:t>
      </w:r>
      <w:r w:rsidR="003D7421">
        <w:rPr>
          <w:rFonts w:ascii="Times New Roman" w:hAnsi="Times New Roman"/>
        </w:rPr>
        <w:br/>
      </w:r>
      <w:r>
        <w:rPr>
          <w:rFonts w:ascii="Times New Roman" w:hAnsi="Times New Roman"/>
        </w:rPr>
        <w:t>A 2019/2020</w:t>
      </w:r>
      <w:r w:rsidR="003D7421">
        <w:rPr>
          <w:rFonts w:ascii="Times New Roman" w:hAnsi="Times New Roman"/>
        </w:rPr>
        <w:t>. TANÉVBEN</w:t>
      </w:r>
      <w:r>
        <w:rPr>
          <w:rFonts w:ascii="Times New Roman" w:hAnsi="Times New Roman"/>
        </w:rPr>
        <w:t xml:space="preserve"> MEGKEZDETT HALLGATÓK SZÁMÁRA</w:t>
      </w:r>
    </w:p>
    <w:p w:rsidR="0018797B" w:rsidRDefault="0018797B" w:rsidP="00CC35C9">
      <w:pPr>
        <w:pStyle w:val="Cm"/>
        <w:rPr>
          <w:rFonts w:ascii="Times New Roman" w:hAnsi="Times New Roman"/>
        </w:rPr>
      </w:pPr>
    </w:p>
    <w:p w:rsidR="0018797B" w:rsidRDefault="00CC35C9" w:rsidP="0018797B">
      <w:pPr>
        <w:pStyle w:val="Cm"/>
        <w:rPr>
          <w:rFonts w:ascii="Times New Roman" w:hAnsi="Times New Roman"/>
        </w:rPr>
      </w:pPr>
      <w:r w:rsidRPr="00507E40">
        <w:rPr>
          <w:rFonts w:ascii="Times New Roman" w:hAnsi="Times New Roman"/>
        </w:rPr>
        <w:t>Felsőoktatási szakképzés</w:t>
      </w:r>
      <w:r w:rsidR="0018797B">
        <w:rPr>
          <w:rFonts w:ascii="Times New Roman" w:hAnsi="Times New Roman"/>
        </w:rPr>
        <w:t>ek</w:t>
      </w:r>
    </w:p>
    <w:p w:rsidR="00CC35C9" w:rsidRDefault="00CC35C9" w:rsidP="00CC35C9">
      <w:pPr>
        <w:pStyle w:val="Cm"/>
        <w:spacing w:before="0"/>
        <w:rPr>
          <w:rFonts w:ascii="Times New Roman" w:hAnsi="Times New Roman"/>
        </w:rPr>
      </w:pPr>
    </w:p>
    <w:p w:rsidR="00CC35C9" w:rsidRPr="00F7378A" w:rsidRDefault="00CC35C9" w:rsidP="00CC35C9">
      <w:pPr>
        <w:jc w:val="center"/>
        <w:rPr>
          <w:b/>
        </w:rPr>
      </w:pPr>
      <w:r w:rsidRPr="00F7378A">
        <w:rPr>
          <w:b/>
          <w:color w:val="000000"/>
          <w:szCs w:val="24"/>
          <w:shd w:val="clear" w:color="auto" w:fill="FFFFFF"/>
        </w:rPr>
        <w:t>a 2011. évi CCIV. törvény a nemzeti felsőoktatásról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Pr="00F7378A">
        <w:rPr>
          <w:b/>
          <w:color w:val="000000"/>
          <w:szCs w:val="24"/>
          <w:shd w:val="clear" w:color="auto" w:fill="FFFFFF"/>
        </w:rPr>
        <w:t xml:space="preserve">és a </w:t>
      </w:r>
      <w:r w:rsidR="00253CCE" w:rsidRPr="0018797B">
        <w:rPr>
          <w:b/>
          <w:color w:val="000000"/>
          <w:szCs w:val="24"/>
          <w:shd w:val="clear" w:color="auto" w:fill="FFFFFF"/>
        </w:rPr>
        <w:t>18/2016</w:t>
      </w:r>
      <w:r w:rsidRPr="0018797B">
        <w:rPr>
          <w:b/>
          <w:color w:val="000000"/>
          <w:szCs w:val="24"/>
          <w:shd w:val="clear" w:color="auto" w:fill="FFFFFF"/>
        </w:rPr>
        <w:t>. (</w:t>
      </w:r>
      <w:r w:rsidR="00253CCE" w:rsidRPr="0018797B">
        <w:rPr>
          <w:b/>
          <w:color w:val="000000"/>
          <w:szCs w:val="24"/>
          <w:shd w:val="clear" w:color="auto" w:fill="FFFFFF"/>
        </w:rPr>
        <w:t>VIII</w:t>
      </w:r>
      <w:r w:rsidRPr="0018797B">
        <w:rPr>
          <w:b/>
          <w:color w:val="000000"/>
          <w:szCs w:val="24"/>
          <w:shd w:val="clear" w:color="auto" w:fill="FFFFFF"/>
        </w:rPr>
        <w:t xml:space="preserve">. </w:t>
      </w:r>
      <w:r w:rsidR="00253CCE" w:rsidRPr="0018797B">
        <w:rPr>
          <w:b/>
          <w:color w:val="000000"/>
          <w:szCs w:val="24"/>
          <w:shd w:val="clear" w:color="auto" w:fill="FFFFFF"/>
        </w:rPr>
        <w:t>5</w:t>
      </w:r>
      <w:r w:rsidRPr="0018797B">
        <w:rPr>
          <w:b/>
          <w:color w:val="000000"/>
          <w:szCs w:val="24"/>
          <w:shd w:val="clear" w:color="auto" w:fill="FFFFFF"/>
        </w:rPr>
        <w:t xml:space="preserve">.) </w:t>
      </w:r>
      <w:r w:rsidRPr="0018797B">
        <w:rPr>
          <w:b/>
          <w:color w:val="000000"/>
          <w:szCs w:val="24"/>
          <w:shd w:val="clear" w:color="auto" w:fill="FFFFFF"/>
        </w:rPr>
        <w:br/>
        <w:t>EMMI rendelet alapján</w:t>
      </w:r>
    </w:p>
    <w:p w:rsidR="00CC35C9" w:rsidRPr="007B7A89" w:rsidRDefault="00CC35C9" w:rsidP="00CC35C9">
      <w:pPr>
        <w:shd w:val="clear" w:color="auto" w:fill="FFFFFF"/>
        <w:spacing w:before="120"/>
        <w:ind w:left="284" w:hanging="284"/>
        <w:rPr>
          <w:b/>
          <w:bCs/>
          <w:color w:val="FFFFFF"/>
          <w:spacing w:val="-1"/>
          <w:szCs w:val="24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3465"/>
        <w:gridCol w:w="5687"/>
      </w:tblGrid>
      <w:tr w:rsidR="00CC35C9" w:rsidRPr="005C54C4" w:rsidTr="00711EBD">
        <w:trPr>
          <w:trHeight w:hRule="exact" w:val="845"/>
          <w:jc w:val="center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jc w:val="center"/>
            </w:pPr>
            <w:r w:rsidRPr="005C54C4">
              <w:rPr>
                <w:b/>
                <w:bCs/>
                <w:color w:val="000000"/>
                <w:szCs w:val="24"/>
              </w:rPr>
              <w:t>Szak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spacing w:line="274" w:lineRule="exact"/>
              <w:ind w:left="384"/>
              <w:jc w:val="center"/>
            </w:pPr>
            <w:r w:rsidRPr="005C54C4">
              <w:rPr>
                <w:b/>
                <w:bCs/>
                <w:color w:val="000000"/>
                <w:szCs w:val="24"/>
              </w:rPr>
              <w:t>Követelmény</w:t>
            </w:r>
          </w:p>
        </w:tc>
      </w:tr>
      <w:tr w:rsidR="00CC35C9" w:rsidRPr="005C54C4" w:rsidTr="009D5386">
        <w:trPr>
          <w:trHeight w:hRule="exact" w:val="2309"/>
          <w:jc w:val="center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</w:pPr>
            <w:r w:rsidRPr="00522F65">
              <w:t>Gazdálkodási és menedzsment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Default="00CC35C9" w:rsidP="00711EBD">
            <w:pPr>
              <w:shd w:val="clear" w:color="auto" w:fill="FFFFFF"/>
              <w:spacing w:line="274" w:lineRule="exact"/>
              <w:ind w:right="-2"/>
              <w:jc w:val="both"/>
            </w:pPr>
            <w:r w:rsidRPr="001F6CF3">
              <w:t>Alapszintű szakmai idegennyelvtudás, melynek a követelmény</w:t>
            </w:r>
            <w:r w:rsidR="00E85308">
              <w:t>ei</w:t>
            </w:r>
            <w:r w:rsidRPr="001F6CF3">
              <w:t>t a</w:t>
            </w:r>
            <w:r w:rsidR="00E85308">
              <w:t xml:space="preserve"> felsőoktatási</w:t>
            </w:r>
            <w:r w:rsidRPr="001F6CF3">
              <w:t xml:space="preserve"> intézmény</w:t>
            </w:r>
            <w:r w:rsidR="00E85308">
              <w:t xml:space="preserve"> a </w:t>
            </w:r>
            <w:r w:rsidRPr="001F6CF3">
              <w:t>szakképzési program</w:t>
            </w:r>
            <w:r w:rsidR="00E85308">
              <w:t>ban határo</w:t>
            </w:r>
            <w:r w:rsidRPr="001F6CF3">
              <w:t>zza</w:t>
            </w:r>
            <w:r w:rsidR="00E85308">
              <w:t xml:space="preserve"> meg</w:t>
            </w:r>
            <w:r w:rsidRPr="001F6CF3">
              <w:t>.</w:t>
            </w:r>
          </w:p>
          <w:p w:rsidR="00522F65" w:rsidRPr="005A7429" w:rsidRDefault="009D5386" w:rsidP="009D5386">
            <w:pPr>
              <w:shd w:val="clear" w:color="auto" w:fill="FFFFFF"/>
              <w:spacing w:line="274" w:lineRule="exact"/>
              <w:ind w:right="-2"/>
              <w:jc w:val="both"/>
              <w:rPr>
                <w:rFonts w:ascii="Garamond" w:hAnsi="Garamond"/>
                <w:szCs w:val="24"/>
              </w:rPr>
            </w:pPr>
            <w:r w:rsidRPr="005A7429">
              <w:t xml:space="preserve">A Nyíregyházi Egyetemen </w:t>
            </w:r>
            <w:r w:rsidR="00D34D28" w:rsidRPr="005A7429">
              <w:t>egy idegen nyelvből államilag elismert</w:t>
            </w:r>
            <w:r w:rsidR="00E85308" w:rsidRPr="005A7429">
              <w:t>,</w:t>
            </w:r>
            <w:r w:rsidR="00D34D28" w:rsidRPr="005A7429">
              <w:t xml:space="preserve"> alapfokú (B1) </w:t>
            </w:r>
            <w:r w:rsidR="004B5B9E" w:rsidRPr="005A7429">
              <w:t xml:space="preserve">szintű, </w:t>
            </w:r>
            <w:r w:rsidR="00D34D28" w:rsidRPr="005A7429">
              <w:t>írásbeli va</w:t>
            </w:r>
            <w:r w:rsidR="00522F65" w:rsidRPr="005A7429">
              <w:t>g</w:t>
            </w:r>
            <w:r w:rsidR="00D34D28" w:rsidRPr="005A7429">
              <w:t>y szóbeli</w:t>
            </w:r>
            <w:r w:rsidR="004B5B9E" w:rsidRPr="005A7429">
              <w:t xml:space="preserve"> típusú nyelvvizsga</w:t>
            </w:r>
            <w:r w:rsidR="005A7429">
              <w:t xml:space="preserve"> </w:t>
            </w:r>
            <w:r w:rsidRPr="005A7429">
              <w:t>teljesítése a követelmény a 18/2016 (VIII.5.) EMMI rendelet képzési és kimeneti követelményében foglaltak alapján.</w:t>
            </w:r>
          </w:p>
        </w:tc>
      </w:tr>
      <w:tr w:rsidR="00CC35C9" w:rsidRPr="005C54C4" w:rsidTr="00711EBD">
        <w:trPr>
          <w:trHeight w:hRule="exact" w:val="566"/>
          <w:jc w:val="center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18797B">
            <w:pPr>
              <w:shd w:val="clear" w:color="auto" w:fill="FFFFFF"/>
            </w:pPr>
            <w:r w:rsidRPr="005C54C4">
              <w:t>Mezőgazdasági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spacing w:line="274" w:lineRule="exact"/>
              <w:ind w:right="-2"/>
              <w:jc w:val="center"/>
            </w:pPr>
            <w:r w:rsidRPr="005C54C4">
              <w:t>-</w:t>
            </w:r>
          </w:p>
        </w:tc>
      </w:tr>
      <w:tr w:rsidR="0018797B" w:rsidRPr="005C54C4" w:rsidTr="00711EBD">
        <w:trPr>
          <w:trHeight w:hRule="exact" w:val="566"/>
          <w:jc w:val="center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97B" w:rsidRPr="005C54C4" w:rsidRDefault="0018797B" w:rsidP="0018797B">
            <w:pPr>
              <w:shd w:val="clear" w:color="auto" w:fill="FFFFFF"/>
            </w:pPr>
            <w:r>
              <w:t>Műszaki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97B" w:rsidRPr="005C54C4" w:rsidRDefault="0018797B" w:rsidP="00711EBD">
            <w:pPr>
              <w:shd w:val="clear" w:color="auto" w:fill="FFFFFF"/>
              <w:spacing w:line="274" w:lineRule="exact"/>
              <w:ind w:right="-2"/>
              <w:jc w:val="center"/>
            </w:pPr>
            <w:r>
              <w:t>-</w:t>
            </w:r>
          </w:p>
        </w:tc>
      </w:tr>
      <w:tr w:rsidR="00CC35C9" w:rsidRPr="005C54C4" w:rsidTr="00711EBD">
        <w:trPr>
          <w:trHeight w:hRule="exact" w:val="566"/>
          <w:jc w:val="center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</w:pPr>
            <w:r w:rsidRPr="005C54C4">
              <w:t>Programtervező informatikus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spacing w:line="274" w:lineRule="exact"/>
              <w:ind w:right="-2"/>
              <w:jc w:val="center"/>
            </w:pPr>
            <w:r w:rsidRPr="005C54C4">
              <w:t>-</w:t>
            </w:r>
          </w:p>
        </w:tc>
      </w:tr>
      <w:tr w:rsidR="00CC35C9" w:rsidRPr="005C54C4" w:rsidTr="004B5B9E">
        <w:trPr>
          <w:trHeight w:hRule="exact" w:val="1839"/>
          <w:jc w:val="center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</w:pPr>
            <w:r w:rsidRPr="00DE1209">
              <w:t>Turizmus-vendéglátás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4B5B9E">
            <w:pPr>
              <w:shd w:val="clear" w:color="auto" w:fill="FFFFFF"/>
              <w:spacing w:line="274" w:lineRule="exact"/>
              <w:ind w:right="-2"/>
              <w:jc w:val="both"/>
            </w:pPr>
            <w:r w:rsidRPr="005C54C4">
              <w:t>A szakképzettség megszerzéséhez legalább középfokú (B2)</w:t>
            </w:r>
            <w:r w:rsidR="004B5B9E">
              <w:t>,</w:t>
            </w:r>
            <w:r w:rsidRPr="005C54C4">
              <w:t xml:space="preserve"> komplex típusú, a képzési területnek megfelelő államilag elismert szaknyelvi vizsga</w:t>
            </w:r>
            <w:r w:rsidR="004B5B9E">
              <w:t xml:space="preserve"> </w:t>
            </w:r>
            <w:r w:rsidR="004B5B9E" w:rsidRPr="00B95E51">
              <w:t>vagy felsőfokú (C1), komplex típusú általános nyelvvizsga</w:t>
            </w:r>
            <w:r w:rsidRPr="00B95E51">
              <w:t xml:space="preserve"> </w:t>
            </w:r>
            <w:r w:rsidRPr="005C54C4">
              <w:t>vagy azzal egyenértékű érettségi bizonyítvány, illetve oklevél szükséges.</w:t>
            </w:r>
          </w:p>
        </w:tc>
      </w:tr>
    </w:tbl>
    <w:p w:rsidR="00CC35C9" w:rsidRPr="005C54C4" w:rsidRDefault="00CC35C9" w:rsidP="00CC35C9">
      <w:pPr>
        <w:shd w:val="clear" w:color="auto" w:fill="FFFFFF"/>
        <w:spacing w:before="120"/>
        <w:ind w:left="284" w:hanging="28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C35C9" w:rsidRPr="005C54C4" w:rsidRDefault="00CC35C9" w:rsidP="00CC35C9">
      <w:pPr>
        <w:pStyle w:val="Cm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3C2FEA" w:rsidRPr="003C2FEA">
        <w:rPr>
          <w:color w:val="000000"/>
          <w:spacing w:val="-2"/>
        </w:rPr>
        <w:lastRenderedPageBreak/>
        <w:t>Alapképzési szakok</w:t>
      </w:r>
      <w:r w:rsidR="003C2FEA" w:rsidRPr="00507E40">
        <w:rPr>
          <w:rFonts w:ascii="Times New Roman" w:hAnsi="Times New Roman"/>
        </w:rPr>
        <w:t xml:space="preserve"> </w:t>
      </w:r>
    </w:p>
    <w:p w:rsidR="00CC35C9" w:rsidRDefault="00CC35C9" w:rsidP="00CC35C9">
      <w:pPr>
        <w:shd w:val="clear" w:color="auto" w:fill="FFFFFF"/>
        <w:spacing w:line="274" w:lineRule="exact"/>
        <w:jc w:val="center"/>
        <w:rPr>
          <w:b/>
          <w:bCs/>
          <w:color w:val="000000"/>
          <w:szCs w:val="24"/>
        </w:rPr>
      </w:pPr>
    </w:p>
    <w:p w:rsidR="00CC35C9" w:rsidRPr="00F7378A" w:rsidRDefault="00CC35C9" w:rsidP="00CC35C9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Cs w:val="24"/>
        </w:rPr>
      </w:pPr>
      <w:r w:rsidRPr="00F7378A">
        <w:rPr>
          <w:b/>
          <w:bCs/>
          <w:color w:val="000000"/>
          <w:szCs w:val="24"/>
        </w:rPr>
        <w:t xml:space="preserve">a </w:t>
      </w:r>
      <w:r w:rsidRPr="00F7378A">
        <w:rPr>
          <w:b/>
          <w:color w:val="000000"/>
          <w:szCs w:val="24"/>
          <w:shd w:val="clear" w:color="auto" w:fill="FFFFFF"/>
        </w:rPr>
        <w:t xml:space="preserve">2011. évi CCIV. törvény a nemzeti felsőoktatásról és a </w:t>
      </w:r>
      <w:r>
        <w:rPr>
          <w:b/>
          <w:bCs/>
        </w:rPr>
        <w:t>18/2016. (VIII. 5.) EMMI rendelet</w:t>
      </w:r>
      <w:r w:rsidRPr="00F7378A">
        <w:rPr>
          <w:b/>
          <w:bCs/>
          <w:color w:val="000000"/>
          <w:spacing w:val="-1"/>
          <w:szCs w:val="24"/>
        </w:rPr>
        <w:t xml:space="preserve"> alapján</w:t>
      </w:r>
    </w:p>
    <w:p w:rsidR="00CC35C9" w:rsidRPr="005C54C4" w:rsidRDefault="00CC35C9" w:rsidP="00CC35C9">
      <w:pPr>
        <w:shd w:val="clear" w:color="auto" w:fill="FFFFFF"/>
        <w:spacing w:line="274" w:lineRule="exact"/>
        <w:jc w:val="center"/>
      </w:pPr>
    </w:p>
    <w:p w:rsidR="00CC35C9" w:rsidRPr="005C54C4" w:rsidRDefault="00CC35C9" w:rsidP="00CC35C9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412"/>
        <w:gridCol w:w="6768"/>
      </w:tblGrid>
      <w:tr w:rsidR="00CC35C9" w:rsidRPr="005C54C4" w:rsidTr="00711EBD">
        <w:tc>
          <w:tcPr>
            <w:tcW w:w="0" w:type="auto"/>
            <w:shd w:val="clear" w:color="auto" w:fill="FFFFFF"/>
            <w:vAlign w:val="center"/>
          </w:tcPr>
          <w:p w:rsidR="00CC35C9" w:rsidRPr="005C54C4" w:rsidRDefault="00CC35C9" w:rsidP="00711EBD">
            <w:pPr>
              <w:spacing w:before="60" w:after="60"/>
              <w:jc w:val="center"/>
            </w:pPr>
            <w:r w:rsidRPr="005C54C4">
              <w:rPr>
                <w:b/>
                <w:bCs/>
                <w:color w:val="000000"/>
                <w:spacing w:val="-2"/>
                <w:szCs w:val="24"/>
              </w:rPr>
              <w:t>Alapképzési szak (BA, BSc)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35C9" w:rsidRPr="005C54C4" w:rsidRDefault="00CC35C9" w:rsidP="00711EBD">
            <w:pPr>
              <w:spacing w:before="60" w:after="60"/>
              <w:jc w:val="center"/>
            </w:pPr>
            <w:r w:rsidRPr="005C54C4">
              <w:rPr>
                <w:b/>
                <w:bCs/>
                <w:color w:val="000000"/>
                <w:szCs w:val="24"/>
              </w:rPr>
              <w:t>Követelmény</w:t>
            </w:r>
          </w:p>
        </w:tc>
      </w:tr>
      <w:tr w:rsidR="00CC35C9" w:rsidRPr="005C54C4" w:rsidTr="002B6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0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937D94" w:rsidRDefault="00CC35C9" w:rsidP="00711EBD">
            <w:pPr>
              <w:shd w:val="clear" w:color="auto" w:fill="FFFFFF"/>
            </w:pPr>
            <w:r w:rsidRPr="00937D94">
              <w:rPr>
                <w:color w:val="000000"/>
                <w:szCs w:val="24"/>
              </w:rPr>
              <w:t>Biológia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937D94" w:rsidRDefault="00CC35C9" w:rsidP="002B6361">
            <w:pPr>
              <w:shd w:val="clear" w:color="auto" w:fill="FFFFFF"/>
              <w:spacing w:line="274" w:lineRule="exact"/>
              <w:jc w:val="both"/>
            </w:pPr>
            <w:r w:rsidRPr="00937D94">
              <w:rPr>
                <w:color w:val="000000"/>
                <w:szCs w:val="24"/>
              </w:rPr>
              <w:t>Az alapfokozat megszerzéséhez egy idegen nyelvből államilag elismert, középfokú (B2)</w:t>
            </w:r>
            <w:r w:rsidR="002B6361">
              <w:rPr>
                <w:color w:val="000000"/>
                <w:szCs w:val="24"/>
              </w:rPr>
              <w:t>,</w:t>
            </w:r>
            <w:r w:rsidRPr="00937D94">
              <w:rPr>
                <w:color w:val="000000"/>
                <w:szCs w:val="24"/>
              </w:rPr>
              <w:t xml:space="preserve"> komplex típusú nyelvvizsga vagy </w:t>
            </w:r>
            <w:r w:rsidR="002B6361">
              <w:rPr>
                <w:color w:val="000000"/>
                <w:szCs w:val="24"/>
              </w:rPr>
              <w:t>e</w:t>
            </w:r>
            <w:r w:rsidRPr="00937D94">
              <w:rPr>
                <w:color w:val="000000"/>
                <w:szCs w:val="24"/>
              </w:rPr>
              <w:t>zz</w:t>
            </w:r>
            <w:r w:rsidR="002B6361">
              <w:rPr>
                <w:color w:val="000000"/>
                <w:szCs w:val="24"/>
              </w:rPr>
              <w:t>e</w:t>
            </w:r>
            <w:r w:rsidRPr="00937D94">
              <w:rPr>
                <w:color w:val="000000"/>
                <w:szCs w:val="24"/>
              </w:rPr>
              <w:t xml:space="preserve">l </w:t>
            </w:r>
            <w:r w:rsidRPr="00937D94">
              <w:rPr>
                <w:color w:val="000000"/>
                <w:spacing w:val="-1"/>
                <w:szCs w:val="24"/>
              </w:rPr>
              <w:t>egyenértékű érettségi bizonyítvány vagy oklevél</w:t>
            </w:r>
            <w:r w:rsidRPr="00937D94">
              <w:rPr>
                <w:color w:val="000000"/>
                <w:szCs w:val="24"/>
              </w:rPr>
              <w:t xml:space="preserve"> szükséges.</w:t>
            </w:r>
          </w:p>
        </w:tc>
      </w:tr>
      <w:tr w:rsidR="00CC35C9" w:rsidRPr="005C54C4" w:rsidTr="00711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3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rPr>
                <w:color w:val="000000"/>
                <w:szCs w:val="24"/>
              </w:rPr>
            </w:pPr>
            <w:r w:rsidRPr="005C54C4">
              <w:rPr>
                <w:color w:val="000000"/>
                <w:szCs w:val="24"/>
              </w:rPr>
              <w:t>Csecsemő- és kisgyermeknevelő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2B6361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3"/>
                <w:szCs w:val="24"/>
              </w:rPr>
            </w:pPr>
            <w:r w:rsidRPr="005C54C4">
              <w:rPr>
                <w:color w:val="000000"/>
                <w:szCs w:val="24"/>
              </w:rPr>
              <w:t>Az alapfokozat megszerzéséhez egy idegen nyelvből államilag elismert, középfokú (B2)</w:t>
            </w:r>
            <w:r w:rsidR="002B6361">
              <w:rPr>
                <w:color w:val="000000"/>
                <w:szCs w:val="24"/>
              </w:rPr>
              <w:t>,</w:t>
            </w:r>
            <w:r w:rsidRPr="005C54C4">
              <w:rPr>
                <w:color w:val="000000"/>
                <w:szCs w:val="24"/>
              </w:rPr>
              <w:t xml:space="preserve"> komplex típusú nyelvvizsga vagy azzal </w:t>
            </w:r>
            <w:r w:rsidRPr="005C54C4">
              <w:rPr>
                <w:color w:val="000000"/>
                <w:spacing w:val="-1"/>
                <w:szCs w:val="24"/>
              </w:rPr>
              <w:t xml:space="preserve">egyenértékű érettségi bizonyítvány vagy oklevél </w:t>
            </w:r>
            <w:r w:rsidRPr="005C54C4">
              <w:rPr>
                <w:color w:val="000000"/>
                <w:szCs w:val="24"/>
              </w:rPr>
              <w:t>megszerzése szükséges</w:t>
            </w:r>
          </w:p>
        </w:tc>
      </w:tr>
      <w:tr w:rsidR="00CC35C9" w:rsidRPr="005C54C4" w:rsidTr="002B6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3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3C2FEA" w:rsidP="00711EBD">
            <w:pPr>
              <w:shd w:val="clear" w:color="auto" w:fill="FFFFFF"/>
            </w:pPr>
            <w:r>
              <w:t>Edző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0A2DA4" w:rsidP="00711EBD">
            <w:pPr>
              <w:shd w:val="clear" w:color="auto" w:fill="FFFFFF"/>
              <w:spacing w:line="274" w:lineRule="exact"/>
              <w:jc w:val="both"/>
            </w:pPr>
            <w:r>
              <w:t>Az oklevél megszerzéséhez egy élő idegen nyelvből államilag elismert, középfokú (B2), komplex típusú nyelvvizsga vagy ezzel egyenértékű érettségi bizonyítvány vagy oklevél szükséges.</w:t>
            </w:r>
          </w:p>
        </w:tc>
      </w:tr>
      <w:tr w:rsidR="00CC35C9" w:rsidRPr="005C54C4" w:rsidTr="002B6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0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</w:pPr>
            <w:r w:rsidRPr="005C54C4">
              <w:rPr>
                <w:color w:val="000000"/>
                <w:szCs w:val="24"/>
              </w:rPr>
              <w:t>Földrajz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2B6361">
            <w:pPr>
              <w:shd w:val="clear" w:color="auto" w:fill="FFFFFF"/>
              <w:spacing w:line="274" w:lineRule="exact"/>
              <w:jc w:val="both"/>
            </w:pPr>
            <w:r w:rsidRPr="005C54C4">
              <w:rPr>
                <w:color w:val="000000"/>
                <w:szCs w:val="24"/>
              </w:rPr>
              <w:t>Az alapfokozat megszerzéséhez egy idegen nyelvből államilag elismert, középfokú (B2)</w:t>
            </w:r>
            <w:r w:rsidR="002B6361">
              <w:rPr>
                <w:color w:val="000000"/>
                <w:szCs w:val="24"/>
              </w:rPr>
              <w:t>,</w:t>
            </w:r>
            <w:r w:rsidRPr="005C54C4">
              <w:rPr>
                <w:color w:val="000000"/>
                <w:szCs w:val="24"/>
              </w:rPr>
              <w:t xml:space="preserve"> komplex típusú nyelvvizsga vagy </w:t>
            </w:r>
            <w:r w:rsidR="002B6361">
              <w:rPr>
                <w:color w:val="000000"/>
                <w:szCs w:val="24"/>
              </w:rPr>
              <w:t>ezzel</w:t>
            </w:r>
            <w:r w:rsidRPr="005C54C4">
              <w:rPr>
                <w:color w:val="000000"/>
                <w:szCs w:val="24"/>
              </w:rPr>
              <w:t xml:space="preserve"> </w:t>
            </w:r>
            <w:r w:rsidRPr="005C54C4">
              <w:rPr>
                <w:color w:val="000000"/>
                <w:spacing w:val="-1"/>
                <w:szCs w:val="24"/>
              </w:rPr>
              <w:t xml:space="preserve">egyenértékű érettségi bizonyítvány vagy oklevél </w:t>
            </w:r>
            <w:r w:rsidRPr="005C54C4">
              <w:rPr>
                <w:color w:val="000000"/>
                <w:szCs w:val="24"/>
              </w:rPr>
              <w:t>szükséges.</w:t>
            </w:r>
          </w:p>
        </w:tc>
      </w:tr>
      <w:tr w:rsidR="00CC35C9" w:rsidRPr="005C54C4" w:rsidTr="002B6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</w:pPr>
            <w:r w:rsidRPr="005C54C4">
              <w:rPr>
                <w:color w:val="000000"/>
                <w:spacing w:val="-2"/>
                <w:szCs w:val="24"/>
              </w:rPr>
              <w:t>Gazdálkodási és menedzsment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2B6361">
            <w:pPr>
              <w:shd w:val="clear" w:color="auto" w:fill="FFFFFF"/>
              <w:spacing w:line="274" w:lineRule="exact"/>
              <w:jc w:val="both"/>
            </w:pPr>
            <w:r w:rsidRPr="005C54C4">
              <w:rPr>
                <w:color w:val="000000"/>
                <w:szCs w:val="24"/>
              </w:rPr>
              <w:t>Az alapfokozat megszerzéséhez egy idegen nyelvből államilag elismert, középfokú (B2)</w:t>
            </w:r>
            <w:r w:rsidR="002B6361">
              <w:rPr>
                <w:color w:val="000000"/>
                <w:szCs w:val="24"/>
              </w:rPr>
              <w:t>,</w:t>
            </w:r>
            <w:r w:rsidRPr="005C54C4">
              <w:rPr>
                <w:color w:val="000000"/>
                <w:szCs w:val="24"/>
              </w:rPr>
              <w:t xml:space="preserve"> komplex típusú</w:t>
            </w:r>
            <w:r w:rsidR="002B6361">
              <w:rPr>
                <w:color w:val="000000"/>
                <w:szCs w:val="24"/>
              </w:rPr>
              <w:t>,</w:t>
            </w:r>
            <w:r w:rsidRPr="005C54C4">
              <w:rPr>
                <w:color w:val="000000"/>
                <w:szCs w:val="24"/>
              </w:rPr>
              <w:t xml:space="preserve"> a képzési területnek megfelelő szaknyelvi vagy államilag elismert</w:t>
            </w:r>
            <w:r w:rsidR="002B6361">
              <w:rPr>
                <w:color w:val="000000"/>
                <w:szCs w:val="24"/>
              </w:rPr>
              <w:t>,</w:t>
            </w:r>
            <w:r w:rsidRPr="005C54C4">
              <w:rPr>
                <w:color w:val="000000"/>
                <w:szCs w:val="24"/>
              </w:rPr>
              <w:t xml:space="preserve"> felsőfokú (C1)</w:t>
            </w:r>
            <w:r w:rsidR="002B6361">
              <w:rPr>
                <w:color w:val="000000"/>
                <w:szCs w:val="24"/>
              </w:rPr>
              <w:t>,</w:t>
            </w:r>
            <w:r w:rsidRPr="005C54C4">
              <w:rPr>
                <w:color w:val="000000"/>
                <w:szCs w:val="24"/>
              </w:rPr>
              <w:t xml:space="preserve"> komplex típusú általános </w:t>
            </w:r>
            <w:r w:rsidRPr="005C54C4">
              <w:rPr>
                <w:color w:val="000000"/>
                <w:spacing w:val="-1"/>
                <w:szCs w:val="24"/>
              </w:rPr>
              <w:t xml:space="preserve">nyelvvizsga vagy ezekkel egyenértékű érettségi </w:t>
            </w:r>
            <w:r w:rsidRPr="005C54C4">
              <w:rPr>
                <w:color w:val="000000"/>
                <w:szCs w:val="24"/>
              </w:rPr>
              <w:t>bizonyítvány vagy oklevél szükséges.</w:t>
            </w:r>
          </w:p>
        </w:tc>
      </w:tr>
      <w:tr w:rsidR="00CC35C9" w:rsidRPr="005C54C4" w:rsidTr="00711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3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</w:pPr>
            <w:r w:rsidRPr="005C54C4">
              <w:rPr>
                <w:color w:val="000000"/>
                <w:szCs w:val="24"/>
              </w:rPr>
              <w:t>Gépészmérnöki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CE71EE">
            <w:pPr>
              <w:shd w:val="clear" w:color="auto" w:fill="FFFFFF"/>
              <w:spacing w:line="274" w:lineRule="exact"/>
              <w:jc w:val="both"/>
            </w:pPr>
            <w:r w:rsidRPr="005C54C4">
              <w:rPr>
                <w:color w:val="000000"/>
                <w:szCs w:val="24"/>
              </w:rPr>
              <w:t>Az alapfokozat megszerzéséhez egy idegen nyelvből államilag elismert, középfokú (B2)</w:t>
            </w:r>
            <w:r w:rsidR="00CE71EE">
              <w:rPr>
                <w:color w:val="000000"/>
                <w:szCs w:val="24"/>
              </w:rPr>
              <w:t>,</w:t>
            </w:r>
            <w:r w:rsidRPr="005C54C4">
              <w:rPr>
                <w:color w:val="000000"/>
                <w:szCs w:val="24"/>
              </w:rPr>
              <w:t xml:space="preserve"> komplex típusú nyelvvizsga vagy azzal </w:t>
            </w:r>
            <w:r w:rsidRPr="005C54C4">
              <w:rPr>
                <w:color w:val="000000"/>
                <w:spacing w:val="-1"/>
                <w:szCs w:val="24"/>
              </w:rPr>
              <w:t xml:space="preserve">egyenértékű érettségi bizonyítvány vagy oklevél </w:t>
            </w:r>
            <w:r w:rsidRPr="005C54C4">
              <w:rPr>
                <w:color w:val="000000"/>
                <w:szCs w:val="24"/>
              </w:rPr>
              <w:t>megszerzése szükséges.</w:t>
            </w:r>
          </w:p>
        </w:tc>
      </w:tr>
      <w:tr w:rsidR="00CC35C9" w:rsidRPr="005C54C4" w:rsidTr="00CE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1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Járműmérnöki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3"/>
                <w:szCs w:val="24"/>
              </w:rPr>
            </w:pPr>
            <w:r>
              <w:t>Az alapfokozat megszerzéséhez egy idegen nyelvből államilag elismert, középfokú (B2), komplex típusú nyelvvizsga vagy azzal egyenértékű érettségi bizonyítvány vagy oklevél szükséges.</w:t>
            </w:r>
          </w:p>
        </w:tc>
      </w:tr>
      <w:tr w:rsidR="00CC35C9" w:rsidRPr="005C54C4" w:rsidTr="00711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Képalkotás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spacing w:line="274" w:lineRule="exact"/>
              <w:jc w:val="both"/>
              <w:rPr>
                <w:color w:val="000000"/>
                <w:szCs w:val="24"/>
              </w:rPr>
            </w:pPr>
            <w:r>
              <w:t>Az alapfokozat megszerzéséhez egy idegen nyelvből államilag elismert, középfokú (B2), komplex típusú nyelvvizsga vagy ezzel egyenértékű érettségi bizonyítvány vagy oklevél megszerzése szükséges.</w:t>
            </w:r>
          </w:p>
        </w:tc>
      </w:tr>
      <w:tr w:rsidR="00CC35C9" w:rsidRPr="005C54C4" w:rsidTr="00711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C9" w:rsidRPr="00937D94" w:rsidRDefault="00CC35C9" w:rsidP="00711EBD">
            <w:pPr>
              <w:shd w:val="clear" w:color="auto" w:fill="FFFFFF"/>
              <w:rPr>
                <w:color w:val="000000"/>
                <w:szCs w:val="24"/>
              </w:rPr>
            </w:pPr>
            <w:r w:rsidRPr="005C54C4">
              <w:rPr>
                <w:color w:val="000000"/>
                <w:szCs w:val="24"/>
              </w:rPr>
              <w:lastRenderedPageBreak/>
              <w:t>Közlekedésmérn</w:t>
            </w:r>
            <w:r w:rsidRPr="00937D94">
              <w:rPr>
                <w:color w:val="000000"/>
                <w:szCs w:val="24"/>
              </w:rPr>
              <w:t>öki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C9" w:rsidRPr="005C54C4" w:rsidRDefault="00CC35C9" w:rsidP="005A36AE">
            <w:pPr>
              <w:shd w:val="clear" w:color="auto" w:fill="FFFFFF"/>
              <w:spacing w:line="274" w:lineRule="exact"/>
              <w:jc w:val="both"/>
            </w:pPr>
            <w:r w:rsidRPr="005C54C4">
              <w:rPr>
                <w:color w:val="000000"/>
                <w:szCs w:val="24"/>
              </w:rPr>
              <w:t>Az alapfokozat megszerzéséhez egy idegen nyelvből államilag elismert, középfokú (B2)</w:t>
            </w:r>
            <w:r w:rsidR="005A36AE">
              <w:rPr>
                <w:color w:val="000000"/>
                <w:szCs w:val="24"/>
              </w:rPr>
              <w:t>,</w:t>
            </w:r>
            <w:r w:rsidRPr="005C54C4">
              <w:rPr>
                <w:color w:val="000000"/>
                <w:szCs w:val="24"/>
              </w:rPr>
              <w:t xml:space="preserve"> komplex típusú nyelvvizsga vagy azzal </w:t>
            </w:r>
            <w:r w:rsidRPr="005C54C4">
              <w:rPr>
                <w:color w:val="000000"/>
                <w:spacing w:val="-1"/>
                <w:szCs w:val="24"/>
              </w:rPr>
              <w:t xml:space="preserve">egyenértékű érettségi bizonyítvány vagy oklevél </w:t>
            </w:r>
            <w:r w:rsidRPr="005C54C4">
              <w:rPr>
                <w:color w:val="000000"/>
                <w:szCs w:val="24"/>
              </w:rPr>
              <w:t>megszerzése szükséges.</w:t>
            </w:r>
          </w:p>
        </w:tc>
      </w:tr>
      <w:tr w:rsidR="00CC35C9" w:rsidRPr="005C54C4" w:rsidTr="00711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Közösségszervezés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spacing w:line="274" w:lineRule="exact"/>
              <w:jc w:val="both"/>
              <w:rPr>
                <w:color w:val="000000"/>
                <w:szCs w:val="24"/>
              </w:rPr>
            </w:pPr>
            <w:r>
              <w:t>Az alapfokozat megszerzéséhez egy idegen nyelvből államilag elismert, középfokú (B2), komplex típusú nyelvvizsga vagy azzal egyenértékű érettségi bizonyítvány vagy oklevél szükséges.</w:t>
            </w:r>
          </w:p>
        </w:tc>
      </w:tr>
      <w:tr w:rsidR="00CC35C9" w:rsidRPr="005C54C4" w:rsidTr="00711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rPr>
                <w:color w:val="000000"/>
                <w:szCs w:val="24"/>
              </w:rPr>
            </w:pPr>
            <w:r w:rsidRPr="005C54C4">
              <w:rPr>
                <w:color w:val="000000"/>
                <w:spacing w:val="-2"/>
                <w:szCs w:val="24"/>
              </w:rPr>
              <w:t xml:space="preserve">Mezőgazdasági és élelmiszeripari </w:t>
            </w:r>
            <w:r w:rsidRPr="005C54C4">
              <w:rPr>
                <w:color w:val="000000"/>
                <w:szCs w:val="24"/>
              </w:rPr>
              <w:t>gépészmérnöki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3"/>
                <w:szCs w:val="24"/>
              </w:rPr>
            </w:pPr>
            <w:r w:rsidRPr="005C54C4">
              <w:rPr>
                <w:color w:val="000000"/>
                <w:spacing w:val="-3"/>
                <w:szCs w:val="24"/>
              </w:rPr>
              <w:t xml:space="preserve">Az alapfokozat megszerzéséhez legalább egy élő </w:t>
            </w:r>
            <w:r w:rsidRPr="005C54C4">
              <w:rPr>
                <w:color w:val="000000"/>
                <w:szCs w:val="24"/>
              </w:rPr>
              <w:t>idegen nyelvből államilag elismert, középfokú (B2)</w:t>
            </w:r>
            <w:r w:rsidR="003261EA">
              <w:rPr>
                <w:color w:val="000000"/>
                <w:szCs w:val="24"/>
              </w:rPr>
              <w:t>,</w:t>
            </w:r>
            <w:r w:rsidRPr="005C54C4">
              <w:rPr>
                <w:color w:val="000000"/>
                <w:szCs w:val="24"/>
              </w:rPr>
              <w:t xml:space="preserve"> komplex típusú nyelvvizsga vagy azzal </w:t>
            </w:r>
            <w:r w:rsidRPr="005C54C4">
              <w:rPr>
                <w:color w:val="000000"/>
                <w:spacing w:val="-1"/>
                <w:szCs w:val="24"/>
              </w:rPr>
              <w:t xml:space="preserve">egyenértékű érettségi bizonyítvány vagy oklevél </w:t>
            </w:r>
            <w:r w:rsidRPr="005C54C4">
              <w:rPr>
                <w:color w:val="000000"/>
                <w:szCs w:val="24"/>
              </w:rPr>
              <w:t>megszerzése szükséges.</w:t>
            </w:r>
          </w:p>
        </w:tc>
      </w:tr>
      <w:tr w:rsidR="00CC35C9" w:rsidRPr="005C54C4" w:rsidTr="00711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rPr>
                <w:color w:val="000000"/>
                <w:szCs w:val="24"/>
              </w:rPr>
            </w:pPr>
            <w:r w:rsidRPr="005C54C4">
              <w:rPr>
                <w:color w:val="000000"/>
                <w:szCs w:val="24"/>
              </w:rPr>
              <w:t>Mezőgazdasági mérnöki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3"/>
                <w:szCs w:val="24"/>
              </w:rPr>
            </w:pPr>
            <w:r w:rsidRPr="005C54C4">
              <w:rPr>
                <w:color w:val="000000"/>
                <w:spacing w:val="-3"/>
                <w:szCs w:val="24"/>
              </w:rPr>
              <w:t xml:space="preserve">Az alapfokozat megszerzéséhez legalább egy élő </w:t>
            </w:r>
            <w:r w:rsidRPr="005C54C4">
              <w:rPr>
                <w:color w:val="000000"/>
                <w:szCs w:val="24"/>
              </w:rPr>
              <w:t>idegen nyelvből államilag elismert, középfokú (B2)</w:t>
            </w:r>
            <w:r w:rsidR="003261EA">
              <w:rPr>
                <w:color w:val="000000"/>
                <w:szCs w:val="24"/>
              </w:rPr>
              <w:t>,</w:t>
            </w:r>
            <w:r w:rsidRPr="005C54C4">
              <w:rPr>
                <w:color w:val="000000"/>
                <w:szCs w:val="24"/>
              </w:rPr>
              <w:t xml:space="preserve"> komplex típusú nyelvvizsga vagy azzal </w:t>
            </w:r>
            <w:r w:rsidRPr="005C54C4">
              <w:rPr>
                <w:color w:val="000000"/>
                <w:spacing w:val="-1"/>
                <w:szCs w:val="24"/>
              </w:rPr>
              <w:t xml:space="preserve">egyenértékű érettségi bizonyítvány vagy oklevél </w:t>
            </w:r>
            <w:r w:rsidRPr="005C54C4">
              <w:rPr>
                <w:color w:val="000000"/>
                <w:szCs w:val="24"/>
              </w:rPr>
              <w:t>megszerzése szükséges.</w:t>
            </w:r>
          </w:p>
        </w:tc>
      </w:tr>
      <w:tr w:rsidR="004C006D" w:rsidRPr="005C54C4" w:rsidTr="004C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C006D" w:rsidP="00D52D14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Óvodapedagógus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C006D" w:rsidP="00D52D14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"/>
                <w:szCs w:val="24"/>
              </w:rPr>
            </w:pPr>
            <w:r>
              <w:t>Az alapfokozat megszerzéséhez egy idegen nyelvből államilag elismert, középfokú (B2), komplex típusú nyelvvizsga vagy azzal egyenértékű érettségi bizonyítvány vagy oklevél megszerzése szükséges. A nemzetiségi óvodapedagógus szakirányon végzettek esetén a sikeres záróvizsga a felsőfokú (C1), komplex nyelvvizsga-követelmények teljesítését igazolja.</w:t>
            </w:r>
          </w:p>
        </w:tc>
      </w:tr>
      <w:tr w:rsidR="004C006D" w:rsidRPr="005C54C4" w:rsidTr="000F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C006D" w:rsidP="00711EBD">
            <w:pPr>
              <w:shd w:val="clear" w:color="auto" w:fill="FFFFFF"/>
              <w:rPr>
                <w:color w:val="000000"/>
                <w:szCs w:val="24"/>
              </w:rPr>
            </w:pPr>
            <w:r w:rsidRPr="005C54C4">
              <w:rPr>
                <w:color w:val="000000"/>
                <w:szCs w:val="24"/>
              </w:rPr>
              <w:t>Programtervező informatikus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C006D" w:rsidP="000F6663">
            <w:pPr>
              <w:shd w:val="clear" w:color="auto" w:fill="FFFFFF"/>
              <w:spacing w:line="274" w:lineRule="exact"/>
              <w:jc w:val="both"/>
              <w:rPr>
                <w:color w:val="000000"/>
                <w:szCs w:val="24"/>
              </w:rPr>
            </w:pPr>
            <w:r w:rsidRPr="005C54C4">
              <w:rPr>
                <w:color w:val="000000"/>
                <w:spacing w:val="-2"/>
                <w:szCs w:val="24"/>
              </w:rPr>
              <w:t xml:space="preserve">Az alapfokozat megszerzéséhez egy </w:t>
            </w:r>
            <w:r w:rsidRPr="005C54C4">
              <w:rPr>
                <w:color w:val="000000"/>
                <w:szCs w:val="24"/>
              </w:rPr>
              <w:t>idegen nyelvből államilag elismert, középfokú (B2)</w:t>
            </w:r>
            <w:r>
              <w:rPr>
                <w:color w:val="000000"/>
                <w:szCs w:val="24"/>
              </w:rPr>
              <w:t>,</w:t>
            </w:r>
            <w:r w:rsidRPr="005C54C4">
              <w:rPr>
                <w:color w:val="000000"/>
                <w:szCs w:val="24"/>
              </w:rPr>
              <w:t xml:space="preserve"> komplex típusú nyelvvizsga vagy azzal egyenértékű érettségi bizonyítvány vagy oklevél </w:t>
            </w:r>
            <w:r>
              <w:rPr>
                <w:color w:val="000000"/>
                <w:szCs w:val="24"/>
              </w:rPr>
              <w:t xml:space="preserve">megszerzése </w:t>
            </w:r>
            <w:r w:rsidRPr="005C54C4">
              <w:rPr>
                <w:color w:val="000000"/>
                <w:szCs w:val="24"/>
              </w:rPr>
              <w:t>szükséges.</w:t>
            </w:r>
          </w:p>
        </w:tc>
      </w:tr>
      <w:tr w:rsidR="004C006D" w:rsidRPr="005C54C4" w:rsidTr="004A4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A428B" w:rsidP="00711EB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Repülőmérnöki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A428B" w:rsidP="000F6663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"/>
                <w:szCs w:val="24"/>
              </w:rPr>
            </w:pPr>
            <w:r w:rsidRPr="004A428B">
              <w:t>Az alapfokozat megszerzéséhez angol nyelvből az államilag elismert, középfokú (B2), komplex típusú nyelvvizsga vagy azzal egyenértékű érettségi bizonyítvány vagy oklevél és a repülőgép-vezető képzés feltételeiről szóló 1178/2011(2011.11.03.) EU rendelet szerinti speciális angol szaknyelv ismerete szükséges.</w:t>
            </w:r>
          </w:p>
        </w:tc>
      </w:tr>
      <w:tr w:rsidR="004C006D" w:rsidRPr="005C54C4" w:rsidTr="00BE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Default="004C006D" w:rsidP="00711EB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Sport- és rekreációszervezés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C006D" w:rsidP="00711EBD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"/>
                <w:szCs w:val="24"/>
              </w:rPr>
            </w:pPr>
            <w:r>
              <w:t>Az oklevél megszerzéséhez egy élő idegen nyelvből államilag elismert, középfokú (B2), komplex típusú nyelvvizsga vagy ezzel egyenértékű érettségi bizonyítvány vagy oklevél szükséges.</w:t>
            </w:r>
          </w:p>
        </w:tc>
      </w:tr>
      <w:tr w:rsidR="004C006D" w:rsidRPr="005C54C4" w:rsidTr="0060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C006D" w:rsidP="00711EB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Szlavisztika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C006D" w:rsidP="00711EBD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3"/>
                <w:szCs w:val="24"/>
              </w:rPr>
            </w:pPr>
            <w:r>
              <w:t>A záróvizsga letétele a nyelvvizsga-követelmények teljesítését igazolja.</w:t>
            </w:r>
          </w:p>
        </w:tc>
      </w:tr>
      <w:tr w:rsidR="004C006D" w:rsidRPr="005C54C4" w:rsidTr="00BE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C006D" w:rsidP="00711EBD">
            <w:pPr>
              <w:shd w:val="clear" w:color="auto" w:fill="FFFFFF"/>
              <w:rPr>
                <w:color w:val="000000"/>
                <w:szCs w:val="24"/>
              </w:rPr>
            </w:pPr>
            <w:r w:rsidRPr="005C54C4">
              <w:rPr>
                <w:color w:val="000000"/>
                <w:szCs w:val="24"/>
              </w:rPr>
              <w:t>Szociálpedagógia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C006D" w:rsidP="00711EBD">
            <w:pPr>
              <w:shd w:val="clear" w:color="auto" w:fill="FFFFFF"/>
              <w:spacing w:line="274" w:lineRule="exact"/>
              <w:jc w:val="both"/>
              <w:rPr>
                <w:color w:val="000000"/>
                <w:szCs w:val="24"/>
              </w:rPr>
            </w:pPr>
            <w:r w:rsidRPr="005C54C4">
              <w:rPr>
                <w:color w:val="000000"/>
                <w:spacing w:val="-3"/>
                <w:szCs w:val="24"/>
              </w:rPr>
              <w:t xml:space="preserve">Az alapfokozat megszerzéséhez legalább egy élő </w:t>
            </w:r>
            <w:r w:rsidRPr="005C54C4">
              <w:rPr>
                <w:color w:val="000000"/>
                <w:szCs w:val="24"/>
              </w:rPr>
              <w:t>idegen nyelvből államilag elismert, középfokú (B2)</w:t>
            </w:r>
            <w:r>
              <w:rPr>
                <w:color w:val="000000"/>
                <w:szCs w:val="24"/>
              </w:rPr>
              <w:t>,</w:t>
            </w:r>
            <w:r w:rsidRPr="005C54C4">
              <w:rPr>
                <w:color w:val="000000"/>
                <w:szCs w:val="24"/>
              </w:rPr>
              <w:t xml:space="preserve"> komplex típusú nyelvvizsga vagy azzal </w:t>
            </w:r>
            <w:r w:rsidRPr="005C54C4">
              <w:rPr>
                <w:color w:val="000000"/>
                <w:spacing w:val="-1"/>
                <w:szCs w:val="24"/>
              </w:rPr>
              <w:t xml:space="preserve">egyenértékű érettségi bizonyítvány vagy oklevél </w:t>
            </w:r>
            <w:r w:rsidRPr="005C54C4">
              <w:rPr>
                <w:color w:val="000000"/>
                <w:szCs w:val="24"/>
              </w:rPr>
              <w:t>megszerzése szükséges.</w:t>
            </w:r>
          </w:p>
        </w:tc>
      </w:tr>
      <w:tr w:rsidR="004C006D" w:rsidRPr="005C54C4" w:rsidTr="00BE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C006D" w:rsidP="00711EBD">
            <w:pPr>
              <w:shd w:val="clear" w:color="auto" w:fill="FFFFFF"/>
              <w:rPr>
                <w:color w:val="000000"/>
                <w:szCs w:val="24"/>
              </w:rPr>
            </w:pPr>
            <w:r w:rsidRPr="005C54C4">
              <w:rPr>
                <w:color w:val="000000"/>
                <w:szCs w:val="24"/>
              </w:rPr>
              <w:lastRenderedPageBreak/>
              <w:t>Tanító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C006D" w:rsidP="00711EBD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3"/>
                <w:szCs w:val="24"/>
              </w:rPr>
            </w:pPr>
            <w:r w:rsidRPr="005C54C4">
              <w:rPr>
                <w:color w:val="000000"/>
                <w:szCs w:val="24"/>
              </w:rPr>
              <w:t xml:space="preserve">Az alapfokozat megszerzéséhez legalább egy idegen nyelvből államilag elismert, középfokú (B2) komplex típusú nyelvvizsga vagy azzal </w:t>
            </w:r>
            <w:r w:rsidRPr="005C54C4">
              <w:rPr>
                <w:color w:val="000000"/>
                <w:spacing w:val="-1"/>
                <w:szCs w:val="24"/>
              </w:rPr>
              <w:t xml:space="preserve">egyenértékű érettségi bizonyítvány vagy oklevél </w:t>
            </w:r>
            <w:r w:rsidRPr="005C54C4">
              <w:rPr>
                <w:color w:val="000000"/>
                <w:szCs w:val="24"/>
              </w:rPr>
              <w:t>megszerzése szükséges.</w:t>
            </w:r>
          </w:p>
        </w:tc>
      </w:tr>
      <w:tr w:rsidR="004C006D" w:rsidRPr="005C54C4" w:rsidTr="00711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C006D" w:rsidP="00711EBD">
            <w:pPr>
              <w:shd w:val="clear" w:color="auto" w:fill="FFFFFF"/>
              <w:rPr>
                <w:color w:val="000000"/>
                <w:szCs w:val="24"/>
              </w:rPr>
            </w:pPr>
            <w:r w:rsidRPr="005C54C4">
              <w:rPr>
                <w:color w:val="000000"/>
                <w:szCs w:val="24"/>
              </w:rPr>
              <w:t>Turizmus-vendéglátás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C006D" w:rsidP="00606010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3"/>
                <w:szCs w:val="24"/>
              </w:rPr>
            </w:pPr>
            <w:r w:rsidRPr="005C54C4">
              <w:rPr>
                <w:color w:val="000000"/>
                <w:spacing w:val="-1"/>
                <w:szCs w:val="24"/>
              </w:rPr>
              <w:t xml:space="preserve">Az alapfokozat megszerzéséhez két </w:t>
            </w:r>
            <w:r w:rsidRPr="005C54C4">
              <w:rPr>
                <w:color w:val="000000"/>
                <w:szCs w:val="24"/>
              </w:rPr>
              <w:t>idegen nyelvből államilag elismert, középfokú (B2)</w:t>
            </w:r>
            <w:r>
              <w:rPr>
                <w:color w:val="000000"/>
                <w:szCs w:val="24"/>
              </w:rPr>
              <w:t>,</w:t>
            </w:r>
            <w:r w:rsidRPr="005C54C4">
              <w:rPr>
                <w:color w:val="000000"/>
                <w:szCs w:val="24"/>
              </w:rPr>
              <w:t xml:space="preserve"> komplex típusú, a képzési területnek megfelelő szaknyelvi nyelvvizsga vagy ezekkel egyenértékű érettségi </w:t>
            </w:r>
            <w:r w:rsidRPr="005C54C4">
              <w:rPr>
                <w:color w:val="000000"/>
                <w:spacing w:val="-2"/>
                <w:szCs w:val="24"/>
              </w:rPr>
              <w:t>bizonyítvány vagy oklevél megszerzése szükséges</w:t>
            </w:r>
            <w:r w:rsidRPr="005C54C4">
              <w:rPr>
                <w:color w:val="000000"/>
                <w:szCs w:val="24"/>
              </w:rPr>
              <w:t xml:space="preserve"> - amelyek közül az egyik </w:t>
            </w:r>
            <w:r>
              <w:rPr>
                <w:color w:val="000000"/>
                <w:szCs w:val="24"/>
              </w:rPr>
              <w:t xml:space="preserve">nyelvvizsga </w:t>
            </w:r>
            <w:r w:rsidRPr="005C54C4">
              <w:rPr>
                <w:color w:val="000000"/>
                <w:szCs w:val="24"/>
              </w:rPr>
              <w:t>államilag elismert</w:t>
            </w:r>
            <w:r>
              <w:rPr>
                <w:color w:val="000000"/>
                <w:szCs w:val="24"/>
              </w:rPr>
              <w:t>,</w:t>
            </w:r>
            <w:r w:rsidRPr="005C54C4">
              <w:rPr>
                <w:color w:val="000000"/>
                <w:szCs w:val="24"/>
              </w:rPr>
              <w:t xml:space="preserve"> felsőfokú (C1)</w:t>
            </w:r>
            <w:r>
              <w:rPr>
                <w:color w:val="000000"/>
                <w:szCs w:val="24"/>
              </w:rPr>
              <w:t>,</w:t>
            </w:r>
            <w:r w:rsidRPr="005C54C4">
              <w:rPr>
                <w:color w:val="000000"/>
                <w:szCs w:val="24"/>
              </w:rPr>
              <w:t xml:space="preserve"> komplex típusú általános nyelvvizsgával kiváltható</w:t>
            </w:r>
            <w:r>
              <w:rPr>
                <w:color w:val="000000"/>
                <w:szCs w:val="24"/>
              </w:rPr>
              <w:t>.</w:t>
            </w:r>
            <w:r w:rsidRPr="005C54C4">
              <w:rPr>
                <w:color w:val="000000"/>
                <w:szCs w:val="24"/>
              </w:rPr>
              <w:t xml:space="preserve"> </w:t>
            </w:r>
          </w:p>
        </w:tc>
      </w:tr>
      <w:tr w:rsidR="004C006D" w:rsidRPr="005C54C4" w:rsidTr="0060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C006D" w:rsidP="00711EB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Zenekultúra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06D" w:rsidRPr="005C54C4" w:rsidRDefault="004C006D" w:rsidP="00711EBD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1"/>
                <w:szCs w:val="24"/>
              </w:rPr>
            </w:pPr>
            <w:r>
              <w:t>Az alapfokozat megszerzéséhez egy idegen nyelvből államilag elismert, középfokú (B2), komplex típusú nyelvvizsga vagy ezzel egyenértékű érettségi bizonyítvány vagy oklevél megszerzése szükséges.</w:t>
            </w:r>
          </w:p>
        </w:tc>
      </w:tr>
    </w:tbl>
    <w:p w:rsidR="00CC35C9" w:rsidRPr="006E621E" w:rsidRDefault="00CC35C9" w:rsidP="00CC35C9">
      <w:pPr>
        <w:pStyle w:val="NormlWeb"/>
        <w:spacing w:line="360" w:lineRule="auto"/>
        <w:jc w:val="both"/>
        <w:rPr>
          <w:sz w:val="2"/>
          <w:szCs w:val="2"/>
        </w:rPr>
      </w:pPr>
    </w:p>
    <w:p w:rsidR="00CC35C9" w:rsidRDefault="00CC35C9" w:rsidP="00CC35C9">
      <w:pPr>
        <w:pStyle w:val="NormlWeb"/>
        <w:jc w:val="both"/>
      </w:pPr>
      <w:r w:rsidRPr="00B95E51">
        <w:t xml:space="preserve">Ha a képzési és kimeneti követelmény szigorúbb feltételt nem állapít meg, az oklevél kiadásához a hallgatónak be kell mutatnia azt az okiratot, amely igazolja, hogy </w:t>
      </w:r>
      <w:r w:rsidRPr="00B95E51">
        <w:rPr>
          <w:b/>
        </w:rPr>
        <w:t>alapképzésben egy középfokú, „C” típusú általános nyelvi vagy középfokú (B2 szintű) általános nyelvi, komplex, államilag elismert vagy azzal egyenértékű nyelvvizsgá</w:t>
      </w:r>
      <w:r w:rsidRPr="00B95E51">
        <w:t xml:space="preserve">t tett – a </w:t>
      </w:r>
      <w:r w:rsidRPr="00B95E51">
        <w:rPr>
          <w:b/>
        </w:rPr>
        <w:t>2016/2017. tanév első félévében tanulmányaikat megkezdő hallgatókra vonatkozóan</w:t>
      </w:r>
      <w:r w:rsidRPr="00B95E51">
        <w:t>, majd azt követően felmenő rendszerben kell alkalmazni.</w:t>
      </w:r>
    </w:p>
    <w:p w:rsidR="00CC35C9" w:rsidRDefault="00CC35C9" w:rsidP="00CC35C9">
      <w:pPr>
        <w:pStyle w:val="Cm"/>
        <w:rPr>
          <w:rFonts w:ascii="Times New Roman" w:hAnsi="Times New Roman"/>
        </w:rPr>
      </w:pPr>
    </w:p>
    <w:p w:rsidR="00CC35C9" w:rsidRPr="00085287" w:rsidRDefault="00CC35C9" w:rsidP="00CC35C9">
      <w:pPr>
        <w:pStyle w:val="Cm"/>
        <w:rPr>
          <w:rFonts w:ascii="Times New Roman" w:hAnsi="Times New Roman"/>
        </w:rPr>
      </w:pPr>
      <w:r w:rsidRPr="00507E40">
        <w:rPr>
          <w:rFonts w:ascii="Times New Roman" w:hAnsi="Times New Roman"/>
        </w:rPr>
        <w:t>Mesterképzési szakok</w:t>
      </w:r>
    </w:p>
    <w:p w:rsidR="00CC35C9" w:rsidRDefault="00CC35C9" w:rsidP="00CC35C9">
      <w:pPr>
        <w:rPr>
          <w:b/>
          <w:color w:val="000000"/>
          <w:szCs w:val="24"/>
          <w:shd w:val="clear" w:color="auto" w:fill="FFFFFF"/>
        </w:rPr>
      </w:pPr>
    </w:p>
    <w:p w:rsidR="00CC35C9" w:rsidRPr="002A4CF9" w:rsidRDefault="00CC35C9" w:rsidP="00CC35C9">
      <w:pPr>
        <w:jc w:val="center"/>
        <w:rPr>
          <w:b/>
        </w:rPr>
      </w:pPr>
      <w:r w:rsidRPr="002A4CF9">
        <w:rPr>
          <w:b/>
          <w:color w:val="000000"/>
          <w:szCs w:val="24"/>
          <w:shd w:val="clear" w:color="auto" w:fill="FFFFFF"/>
        </w:rPr>
        <w:t xml:space="preserve">a 2011. évi CCIV. törvény a nemzeti felsőoktatásról és a </w:t>
      </w:r>
      <w:r>
        <w:rPr>
          <w:b/>
          <w:bCs/>
        </w:rPr>
        <w:t xml:space="preserve">18/2016. (VIII. 5.) EMMI rendelet </w:t>
      </w:r>
      <w:r w:rsidRPr="002A4CF9">
        <w:rPr>
          <w:b/>
          <w:color w:val="000000"/>
          <w:szCs w:val="24"/>
          <w:shd w:val="clear" w:color="auto" w:fill="FFFFFF"/>
        </w:rPr>
        <w:t>alapján</w:t>
      </w:r>
    </w:p>
    <w:p w:rsidR="00CC35C9" w:rsidRPr="002A4CF9" w:rsidRDefault="00CC35C9" w:rsidP="00CC35C9">
      <w:pPr>
        <w:spacing w:after="442" w:line="1" w:lineRule="exact"/>
        <w:rPr>
          <w:b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969"/>
        <w:gridCol w:w="5108"/>
      </w:tblGrid>
      <w:tr w:rsidR="00CC35C9" w:rsidRPr="005C54C4" w:rsidTr="00711EBD">
        <w:tc>
          <w:tcPr>
            <w:tcW w:w="3969" w:type="dxa"/>
            <w:shd w:val="clear" w:color="auto" w:fill="FFFFFF"/>
          </w:tcPr>
          <w:p w:rsidR="00CC35C9" w:rsidRPr="005C54C4" w:rsidRDefault="00CC35C9" w:rsidP="00711EBD">
            <w:pPr>
              <w:spacing w:before="60" w:after="60"/>
              <w:jc w:val="center"/>
            </w:pPr>
            <w:r w:rsidRPr="005C54C4">
              <w:rPr>
                <w:b/>
                <w:bCs/>
                <w:color w:val="000000"/>
                <w:spacing w:val="-2"/>
                <w:szCs w:val="24"/>
              </w:rPr>
              <w:t>Mesterképzési szak (MA, MSc)</w:t>
            </w:r>
          </w:p>
        </w:tc>
        <w:tc>
          <w:tcPr>
            <w:tcW w:w="5108" w:type="dxa"/>
            <w:shd w:val="clear" w:color="auto" w:fill="FFFFFF"/>
          </w:tcPr>
          <w:p w:rsidR="00CC35C9" w:rsidRPr="005C54C4" w:rsidRDefault="00CC35C9" w:rsidP="00711EBD">
            <w:pPr>
              <w:spacing w:before="60" w:after="60"/>
              <w:jc w:val="center"/>
            </w:pPr>
            <w:r w:rsidRPr="005C54C4">
              <w:rPr>
                <w:b/>
                <w:bCs/>
                <w:color w:val="000000"/>
                <w:szCs w:val="24"/>
              </w:rPr>
              <w:t>Követelmény</w:t>
            </w:r>
          </w:p>
        </w:tc>
      </w:tr>
      <w:tr w:rsidR="00CC35C9" w:rsidRPr="005C54C4" w:rsidTr="00711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4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jc w:val="both"/>
            </w:pPr>
            <w:r w:rsidRPr="005C54C4">
              <w:rPr>
                <w:color w:val="000000"/>
                <w:szCs w:val="24"/>
              </w:rPr>
              <w:t>Andragógia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5C54C4" w:rsidRDefault="00CC35C9" w:rsidP="0065165E">
            <w:pPr>
              <w:shd w:val="clear" w:color="auto" w:fill="FFFFFF"/>
              <w:spacing w:line="274" w:lineRule="exact"/>
              <w:jc w:val="both"/>
            </w:pPr>
            <w:r w:rsidRPr="005C54C4">
              <w:rPr>
                <w:color w:val="000000"/>
                <w:szCs w:val="24"/>
              </w:rPr>
              <w:t xml:space="preserve">A mesterfokozat megszerzéséhez egy élő </w:t>
            </w:r>
            <w:r w:rsidRPr="005C54C4">
              <w:rPr>
                <w:color w:val="000000"/>
                <w:spacing w:val="-1"/>
                <w:szCs w:val="24"/>
              </w:rPr>
              <w:t>idegen nyelvből államilag elismert, középfokú (B2)</w:t>
            </w:r>
            <w:r w:rsidR="0065165E">
              <w:rPr>
                <w:color w:val="000000"/>
                <w:spacing w:val="-1"/>
                <w:szCs w:val="24"/>
              </w:rPr>
              <w:t>,</w:t>
            </w:r>
            <w:r w:rsidRPr="005C54C4">
              <w:rPr>
                <w:color w:val="000000"/>
                <w:spacing w:val="-1"/>
                <w:szCs w:val="24"/>
              </w:rPr>
              <w:t xml:space="preserve"> </w:t>
            </w:r>
            <w:r w:rsidR="0065165E">
              <w:rPr>
                <w:color w:val="000000"/>
                <w:szCs w:val="24"/>
              </w:rPr>
              <w:t>komplex típusú</w:t>
            </w:r>
            <w:r w:rsidRPr="005C54C4">
              <w:rPr>
                <w:color w:val="000000"/>
                <w:szCs w:val="24"/>
              </w:rPr>
              <w:t xml:space="preserve"> nyelvvizsga vagy ezekkel egyenértékű érettségi bizonyítvány vagy oklevél szükséges.</w:t>
            </w:r>
          </w:p>
        </w:tc>
      </w:tr>
      <w:tr w:rsidR="00CC35C9" w:rsidRPr="005C54C4" w:rsidTr="00711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3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C9" w:rsidRPr="005C54C4" w:rsidRDefault="00CC35C9" w:rsidP="00711EBD">
            <w:pPr>
              <w:shd w:val="clear" w:color="auto" w:fill="FFFFFF"/>
              <w:spacing w:line="274" w:lineRule="exact"/>
              <w:ind w:right="1498"/>
            </w:pPr>
            <w:r>
              <w:t>Szociálpedagógia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5C9" w:rsidRPr="00020387" w:rsidRDefault="00CC35C9" w:rsidP="00711EBD">
            <w:pPr>
              <w:shd w:val="clear" w:color="auto" w:fill="FFFFFF"/>
              <w:spacing w:line="274" w:lineRule="exact"/>
              <w:jc w:val="both"/>
            </w:pPr>
            <w:r>
              <w:t>A mesterfokozat megszerzéséhez egy élő idegen nyelvből államilag elisme</w:t>
            </w:r>
            <w:r w:rsidR="00020387">
              <w:t>rt</w:t>
            </w:r>
            <w:r>
              <w:t>, középfokú (B2), komplex típusú nyelvvizsga vagy azzal egyenértékű érettségi bizonyítvány vagy oklevél szükséges.</w:t>
            </w:r>
          </w:p>
        </w:tc>
      </w:tr>
    </w:tbl>
    <w:p w:rsidR="00B95E51" w:rsidRDefault="00B95E51" w:rsidP="00CC35C9">
      <w:pPr>
        <w:pStyle w:val="Cm"/>
        <w:rPr>
          <w:rFonts w:ascii="Times New Roman" w:hAnsi="Times New Roman"/>
        </w:rPr>
      </w:pPr>
    </w:p>
    <w:p w:rsidR="00B95E51" w:rsidRDefault="00B95E51" w:rsidP="00B95E51">
      <w:pPr>
        <w:rPr>
          <w:noProof w:val="0"/>
          <w:kern w:val="28"/>
          <w:sz w:val="32"/>
          <w:szCs w:val="32"/>
        </w:rPr>
      </w:pPr>
      <w:r>
        <w:br w:type="page"/>
      </w:r>
    </w:p>
    <w:p w:rsidR="00735297" w:rsidRDefault="00735297" w:rsidP="00CC35C9">
      <w:pPr>
        <w:pStyle w:val="Cm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Mesterfokozatú tanárképzés (osztatlan és rövid ciklusú</w:t>
      </w:r>
      <w:r w:rsidR="00E0405E">
        <w:rPr>
          <w:rFonts w:ascii="Times New Roman" w:hAnsi="Times New Roman"/>
        </w:rPr>
        <w:t xml:space="preserve"> képzés</w:t>
      </w:r>
      <w:r>
        <w:rPr>
          <w:rFonts w:ascii="Times New Roman" w:hAnsi="Times New Roman"/>
        </w:rPr>
        <w:t>)</w:t>
      </w:r>
    </w:p>
    <w:p w:rsidR="00CC35C9" w:rsidRPr="002A0D03" w:rsidRDefault="00CC35C9" w:rsidP="00CC35C9">
      <w:pPr>
        <w:pStyle w:val="Cm"/>
        <w:rPr>
          <w:rFonts w:ascii="Times New Roman" w:hAnsi="Times New Roman"/>
        </w:rPr>
      </w:pPr>
      <w:r w:rsidRPr="002A0D03">
        <w:rPr>
          <w:rFonts w:ascii="Times New Roman" w:hAnsi="Times New Roman"/>
          <w:color w:val="000000"/>
          <w:szCs w:val="24"/>
          <w:shd w:val="clear" w:color="auto" w:fill="FFFFFF"/>
        </w:rPr>
        <w:t>A 2011. évi CCIV. törvény a nemzeti f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elsőoktatásról és a 8/2013. (I.</w:t>
      </w:r>
      <w:r w:rsidRPr="002A0D03">
        <w:rPr>
          <w:rFonts w:ascii="Times New Roman" w:hAnsi="Times New Roman"/>
          <w:color w:val="000000"/>
          <w:szCs w:val="24"/>
          <w:shd w:val="clear" w:color="auto" w:fill="FFFFFF"/>
        </w:rPr>
        <w:t>30.) EMMI rendelet szerinti tanárképzés tanári szakjai</w:t>
      </w:r>
      <w:r w:rsidRPr="002A0D03">
        <w:rPr>
          <w:rFonts w:ascii="Times New Roman" w:hAnsi="Times New Roman"/>
        </w:rPr>
        <w:t xml:space="preserve"> </w:t>
      </w:r>
    </w:p>
    <w:p w:rsidR="00CC35C9" w:rsidRPr="005C54C4" w:rsidRDefault="00CC35C9" w:rsidP="00CC35C9">
      <w:pPr>
        <w:pStyle w:val="C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977"/>
      </w:tblGrid>
      <w:tr w:rsidR="00CC35C9" w:rsidRPr="005C54C4" w:rsidTr="00132F92">
        <w:tc>
          <w:tcPr>
            <w:tcW w:w="3085" w:type="dxa"/>
            <w:vAlign w:val="center"/>
          </w:tcPr>
          <w:p w:rsidR="00CC35C9" w:rsidRPr="005C54C4" w:rsidRDefault="00CC35C9" w:rsidP="00711EBD">
            <w:pPr>
              <w:jc w:val="center"/>
              <w:rPr>
                <w:b/>
              </w:rPr>
            </w:pPr>
            <w:r w:rsidRPr="005C54C4">
              <w:rPr>
                <w:b/>
              </w:rPr>
              <w:t>Szak</w:t>
            </w:r>
          </w:p>
        </w:tc>
        <w:tc>
          <w:tcPr>
            <w:tcW w:w="5977" w:type="dxa"/>
            <w:vAlign w:val="center"/>
          </w:tcPr>
          <w:p w:rsidR="00CC35C9" w:rsidRPr="005C54C4" w:rsidRDefault="00CC35C9" w:rsidP="00711EBD">
            <w:pPr>
              <w:jc w:val="center"/>
              <w:rPr>
                <w:b/>
              </w:rPr>
            </w:pPr>
            <w:r w:rsidRPr="005C54C4">
              <w:rPr>
                <w:b/>
              </w:rPr>
              <w:t>Követelmény</w:t>
            </w:r>
          </w:p>
        </w:tc>
      </w:tr>
      <w:tr w:rsidR="00CC35C9" w:rsidRPr="005C54C4" w:rsidTr="005F2810">
        <w:trPr>
          <w:trHeight w:val="2229"/>
        </w:trPr>
        <w:tc>
          <w:tcPr>
            <w:tcW w:w="3085" w:type="dxa"/>
            <w:vAlign w:val="center"/>
          </w:tcPr>
          <w:p w:rsidR="00CC35C9" w:rsidRPr="00922C05" w:rsidRDefault="00922C05" w:rsidP="005F2810">
            <w:pPr>
              <w:shd w:val="clear" w:color="auto" w:fill="FFFFFF"/>
              <w:spacing w:line="274" w:lineRule="exact"/>
            </w:pPr>
            <w:r w:rsidRPr="005C54C4">
              <w:t xml:space="preserve">Tanári </w:t>
            </w:r>
            <w:r w:rsidRPr="00290D18">
              <w:rPr>
                <w:color w:val="000000"/>
                <w:szCs w:val="24"/>
              </w:rPr>
              <w:t>szak</w:t>
            </w:r>
            <w:r w:rsidRPr="005C54C4">
              <w:t xml:space="preserve"> valamennyi szakképzettsége</w:t>
            </w:r>
            <w:r>
              <w:t xml:space="preserve"> </w:t>
            </w:r>
          </w:p>
        </w:tc>
        <w:tc>
          <w:tcPr>
            <w:tcW w:w="5977" w:type="dxa"/>
            <w:vAlign w:val="center"/>
          </w:tcPr>
          <w:p w:rsidR="00CC35C9" w:rsidRPr="00922C05" w:rsidRDefault="00E0405E" w:rsidP="00922C05">
            <w:pPr>
              <w:shd w:val="clear" w:color="auto" w:fill="FFFFFF"/>
              <w:spacing w:line="274" w:lineRule="exact"/>
              <w:jc w:val="both"/>
              <w:rPr>
                <w:color w:val="000000"/>
                <w:szCs w:val="24"/>
              </w:rPr>
            </w:pPr>
            <w:bookmarkStart w:id="4" w:name="_GoBack"/>
            <w:bookmarkEnd w:id="4"/>
            <w:r w:rsidRPr="00922C05">
              <w:rPr>
                <w:color w:val="000000"/>
                <w:szCs w:val="24"/>
              </w:rPr>
              <w:t>A mesterfokozat megszerzéséhez az Európai Unió és az Egyesült Nemzetek Szervezete (ENSZ) hivatalos nyelveiből vagy romani, illetve lovári (cigány) vagy beás (cigány) nyelvből legalább egy, államilag elismert középfokú (B2)</w:t>
            </w:r>
            <w:r w:rsidR="00132F92">
              <w:rPr>
                <w:color w:val="000000"/>
                <w:szCs w:val="24"/>
              </w:rPr>
              <w:t>,</w:t>
            </w:r>
            <w:r w:rsidRPr="00922C05">
              <w:rPr>
                <w:color w:val="000000"/>
                <w:szCs w:val="24"/>
              </w:rPr>
              <w:t xml:space="preserve"> komplex típusú nyelvvizsga vagy ezzel egyenértékű érettségi bizonyítvány vagy oklevél szükséges.</w:t>
            </w:r>
          </w:p>
        </w:tc>
      </w:tr>
      <w:bookmarkEnd w:id="0"/>
    </w:tbl>
    <w:p w:rsidR="00CC35C9" w:rsidRPr="002A4CF9" w:rsidRDefault="00CC35C9" w:rsidP="00CC35C9">
      <w:pPr>
        <w:rPr>
          <w:sz w:val="2"/>
          <w:szCs w:val="2"/>
        </w:rPr>
      </w:pPr>
    </w:p>
    <w:bookmarkEnd w:id="1"/>
    <w:bookmarkEnd w:id="2"/>
    <w:bookmarkEnd w:id="3"/>
    <w:p w:rsidR="00CC35C9" w:rsidRDefault="00CC35C9" w:rsidP="00CC35C9"/>
    <w:sectPr w:rsidR="00CC35C9" w:rsidSect="0017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5C9"/>
    <w:rsid w:val="00020387"/>
    <w:rsid w:val="00044763"/>
    <w:rsid w:val="000A2DA4"/>
    <w:rsid w:val="000F6663"/>
    <w:rsid w:val="00120CF0"/>
    <w:rsid w:val="00132F92"/>
    <w:rsid w:val="0017192E"/>
    <w:rsid w:val="00173CFC"/>
    <w:rsid w:val="0018797B"/>
    <w:rsid w:val="00253CCE"/>
    <w:rsid w:val="00273C3C"/>
    <w:rsid w:val="002B6361"/>
    <w:rsid w:val="002C2020"/>
    <w:rsid w:val="002D55E4"/>
    <w:rsid w:val="003261EA"/>
    <w:rsid w:val="003C2FEA"/>
    <w:rsid w:val="003C5279"/>
    <w:rsid w:val="003D7421"/>
    <w:rsid w:val="004A428B"/>
    <w:rsid w:val="004B5B9E"/>
    <w:rsid w:val="004C006D"/>
    <w:rsid w:val="00522F65"/>
    <w:rsid w:val="005A36AE"/>
    <w:rsid w:val="005A7429"/>
    <w:rsid w:val="005F2810"/>
    <w:rsid w:val="00606010"/>
    <w:rsid w:val="0065165E"/>
    <w:rsid w:val="0072175C"/>
    <w:rsid w:val="00735297"/>
    <w:rsid w:val="00763874"/>
    <w:rsid w:val="00797440"/>
    <w:rsid w:val="00905192"/>
    <w:rsid w:val="00922C05"/>
    <w:rsid w:val="00924014"/>
    <w:rsid w:val="009D5386"/>
    <w:rsid w:val="00A70F09"/>
    <w:rsid w:val="00B82AD2"/>
    <w:rsid w:val="00B95E51"/>
    <w:rsid w:val="00BE4447"/>
    <w:rsid w:val="00CC35C9"/>
    <w:rsid w:val="00CE71EE"/>
    <w:rsid w:val="00D34D28"/>
    <w:rsid w:val="00DE1209"/>
    <w:rsid w:val="00E03DC8"/>
    <w:rsid w:val="00E0405E"/>
    <w:rsid w:val="00E85308"/>
    <w:rsid w:val="00EE7B61"/>
    <w:rsid w:val="00F511BA"/>
    <w:rsid w:val="00F6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5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17192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noProof w:val="0"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C35C9"/>
    <w:pPr>
      <w:widowControl/>
      <w:suppressAutoHyphens w:val="0"/>
      <w:overflowPunct/>
      <w:autoSpaceDE/>
      <w:autoSpaceDN/>
      <w:adjustRightInd/>
      <w:spacing w:before="120" w:after="216"/>
      <w:textAlignment w:val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CC35C9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qFormat/>
    <w:rsid w:val="00CC35C9"/>
    <w:pPr>
      <w:spacing w:before="240" w:after="60"/>
      <w:jc w:val="center"/>
      <w:outlineLvl w:val="0"/>
    </w:pPr>
    <w:rPr>
      <w:rFonts w:ascii="Cambria" w:hAnsi="Cambria"/>
      <w:b/>
      <w:bCs/>
      <w:noProof w:val="0"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C35C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hivatkozs">
    <w:name w:val="Hyperlink"/>
    <w:basedOn w:val="Bekezdsalapbettpusa"/>
    <w:uiPriority w:val="99"/>
    <w:semiHidden/>
    <w:unhideWhenUsed/>
    <w:rsid w:val="0017192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719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973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Erdos.Judit</dc:creator>
  <cp:lastModifiedBy>Ági</cp:lastModifiedBy>
  <cp:revision>16</cp:revision>
  <cp:lastPrinted>2019-07-12T07:56:00Z</cp:lastPrinted>
  <dcterms:created xsi:type="dcterms:W3CDTF">2019-07-12T06:46:00Z</dcterms:created>
  <dcterms:modified xsi:type="dcterms:W3CDTF">2019-07-12T12:37:00Z</dcterms:modified>
</cp:coreProperties>
</file>